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CCD" w:rsidRDefault="006A2CCD" w:rsidP="00A92010">
      <w:pPr>
        <w:ind w:firstLine="0"/>
      </w:pPr>
    </w:p>
    <w:p w:rsidR="006A2CCD" w:rsidRPr="001046D8" w:rsidRDefault="006A2CCD" w:rsidP="001046D8">
      <w:pPr>
        <w:ind w:firstLine="0"/>
        <w:jc w:val="center"/>
      </w:pPr>
      <w:r w:rsidRPr="001046D8">
        <w:t>Maggioli</w:t>
      </w:r>
      <w:r w:rsidR="000A0137" w:rsidRPr="001046D8">
        <w:t xml:space="preserve"> Editore</w:t>
      </w:r>
    </w:p>
    <w:p w:rsidR="000A0137" w:rsidRPr="001046D8" w:rsidRDefault="002F7627" w:rsidP="001046D8">
      <w:pPr>
        <w:spacing w:before="100" w:beforeAutospacing="1" w:after="100" w:afterAutospacing="1"/>
        <w:ind w:firstLine="0"/>
        <w:jc w:val="center"/>
        <w:rPr>
          <w:i/>
        </w:rPr>
      </w:pPr>
      <w:r w:rsidRPr="001046D8">
        <w:t xml:space="preserve">Bullismo e la metafora della </w:t>
      </w:r>
      <w:r w:rsidRPr="001046D8">
        <w:rPr>
          <w:i/>
        </w:rPr>
        <w:t>net generation</w:t>
      </w:r>
    </w:p>
    <w:p w:rsidR="00652C2A" w:rsidRDefault="002645D2" w:rsidP="008357BE">
      <w:pPr>
        <w:tabs>
          <w:tab w:val="left" w:pos="2724"/>
        </w:tabs>
        <w:spacing w:before="100" w:beforeAutospacing="1" w:after="100" w:afterAutospacing="1"/>
        <w:ind w:firstLine="0"/>
        <w:jc w:val="center"/>
      </w:pPr>
      <w:bookmarkStart w:id="0" w:name="_GoBack"/>
      <w:r>
        <w:t>LE GINOCCHIA SBUCCIATE</w:t>
      </w:r>
    </w:p>
    <w:bookmarkEnd w:id="0"/>
    <w:p w:rsidR="001046D8" w:rsidRDefault="00652C2A" w:rsidP="001046D8">
      <w:pPr>
        <w:ind w:firstLine="708"/>
      </w:pPr>
      <w:r>
        <w:t>L’attento osservatore di molti anni fa avrebbe notato giovani adolescenti giocare felici insieme agli amici nelle strade del quartiere, forse a pallone o</w:t>
      </w:r>
      <w:r w:rsidR="00CB2427">
        <w:t>d</w:t>
      </w:r>
      <w:r>
        <w:t xml:space="preserve"> a qualsiasi altra attività ludica che avesse richiesto lo stare insieme, la condivisione delle regole, l</w:t>
      </w:r>
      <w:r w:rsidR="00CC0BAA">
        <w:t xml:space="preserve">a gioiosa </w:t>
      </w:r>
      <w:r>
        <w:t>emulazione</w:t>
      </w:r>
      <w:r w:rsidR="00CC0BAA">
        <w:t>, l’interazione con l’altro nello spazio psichico della comunicazione e della relazione: una formativa palestra dove s</w:t>
      </w:r>
      <w:r w:rsidR="00BD1A74">
        <w:t xml:space="preserve">i intrecciavano regole e valori, emozioni e sentimenti quale solido lastricato della via che porta all’età adulta. </w:t>
      </w:r>
    </w:p>
    <w:p w:rsidR="001046D8" w:rsidRDefault="00BD1A74" w:rsidP="001046D8">
      <w:pPr>
        <w:ind w:firstLine="708"/>
      </w:pPr>
      <w:r>
        <w:t>Le madri attente e premurose dall’uscio o dal balcone di casa potevano sorvegliare i propri figli ben sapendo che malauguratamente sarebbero potuti ritornare con qualche ginocchio sbucciato da curare immediatamente</w:t>
      </w:r>
      <w:r w:rsidR="00CB2427">
        <w:t>,</w:t>
      </w:r>
      <w:r>
        <w:t xml:space="preserve"> accompagnando tale provvido intervento con una sonora sgridata senza</w:t>
      </w:r>
      <w:r w:rsidR="00CB2427">
        <w:t>,</w:t>
      </w:r>
      <w:r>
        <w:t xml:space="preserve"> del resto</w:t>
      </w:r>
      <w:r w:rsidR="00CB2427">
        <w:t>,</w:t>
      </w:r>
      <w:r>
        <w:t xml:space="preserve"> dover iniziare chissà quale azione penale. </w:t>
      </w:r>
    </w:p>
    <w:p w:rsidR="001046D8" w:rsidRDefault="00BD1A74" w:rsidP="001046D8">
      <w:pPr>
        <w:ind w:firstLine="708"/>
      </w:pPr>
      <w:r>
        <w:t>Qu</w:t>
      </w:r>
      <w:r w:rsidR="00D37350">
        <w:t xml:space="preserve">alcuno dirà: erano altri tempi; pur tuttavia anche allora </w:t>
      </w:r>
      <w:r w:rsidR="00936DFB">
        <w:t xml:space="preserve">esistevano adolescenti ribelli e prepotenti. </w:t>
      </w:r>
    </w:p>
    <w:p w:rsidR="001046D8" w:rsidRDefault="00936DFB" w:rsidP="001046D8">
      <w:pPr>
        <w:ind w:firstLine="708"/>
      </w:pPr>
      <w:r>
        <w:t>Oggi il compito della famiglia di prendersi cu</w:t>
      </w:r>
      <w:r w:rsidR="00E11E77">
        <w:t>ra dei figli è divenuto</w:t>
      </w:r>
      <w:r>
        <w:t xml:space="preserve"> </w:t>
      </w:r>
      <w:r w:rsidR="00AD332B">
        <w:t>esercizio complesso e delicato</w:t>
      </w:r>
      <w:r w:rsidR="00E11E77">
        <w:t>:</w:t>
      </w:r>
      <w:r w:rsidR="00AD332B">
        <w:t xml:space="preserve"> </w:t>
      </w:r>
      <w:r>
        <w:t>da un la</w:t>
      </w:r>
      <w:r w:rsidR="00AD332B">
        <w:t>to si avverte l’avvenuto</w:t>
      </w:r>
      <w:r>
        <w:t xml:space="preserve"> </w:t>
      </w:r>
      <w:r w:rsidR="00CB2427">
        <w:t xml:space="preserve">mutamento </w:t>
      </w:r>
      <w:r>
        <w:t>dal punto di vista sociale che si è dip</w:t>
      </w:r>
      <w:r w:rsidR="00AD332B">
        <w:t xml:space="preserve">anato in questi ultimi 70 anni passando dal livello di famiglia autoritaria degli anni 40 e 50 a quella democratica degli anni 70 e 80 a quella affettiva dei tempi recenti, dall’altro il veloce cambiamento non ha reso possibile fare </w:t>
      </w:r>
      <w:r w:rsidR="00AD332B">
        <w:lastRenderedPageBreak/>
        <w:t xml:space="preserve">riferimento certo alla sapiente esperienza dei propri genitori essendo saltati i rassicuranti  punti di riferimento che il repentino </w:t>
      </w:r>
      <w:r w:rsidR="00CB2427">
        <w:t xml:space="preserve">sviluppo </w:t>
      </w:r>
      <w:r w:rsidR="00E11E77">
        <w:t>tecnologico e sociale ha travolto.</w:t>
      </w:r>
    </w:p>
    <w:p w:rsidR="006B0893" w:rsidRDefault="00E44818" w:rsidP="001046D8">
      <w:pPr>
        <w:ind w:firstLine="708"/>
      </w:pPr>
      <w:r>
        <w:t>Nel mondo tecnologico avanzato i giovani adolescenti oggi sono più informati e capaci di man</w:t>
      </w:r>
      <w:r w:rsidR="000A0137">
        <w:t>ovrare cellulari, computer ecc.</w:t>
      </w:r>
      <w:r>
        <w:t xml:space="preserve">, sembrano più sicuri </w:t>
      </w:r>
      <w:r w:rsidR="00CB2427">
        <w:t>ma molto più fragili;</w:t>
      </w:r>
      <w:r>
        <w:t xml:space="preserve"> a scuola dimostrano insicurezza mentre i genitori chie</w:t>
      </w:r>
      <w:r w:rsidR="00CB2427">
        <w:t xml:space="preserve">dono loro grandi risultati. </w:t>
      </w:r>
      <w:r w:rsidR="000A0137">
        <w:t>A</w:t>
      </w:r>
      <w:r>
        <w:t>ppaiono turbolenti, capricciosi, arrabbiati</w:t>
      </w:r>
      <w:r w:rsidR="002645D2">
        <w:t>, dispettosi e difficilmente contenibili. Di contro i genitori sono preoccupati per contenerli, per vederli giudicati dagli insegnanti, perché sovente viene criticata la loro capacità educativa.</w:t>
      </w:r>
    </w:p>
    <w:p w:rsidR="006B0893" w:rsidRDefault="002645D2" w:rsidP="008357BE">
      <w:pPr>
        <w:spacing w:before="100" w:beforeAutospacing="1" w:after="100" w:afterAutospacing="1"/>
        <w:ind w:firstLine="0"/>
        <w:jc w:val="center"/>
      </w:pPr>
      <w:r>
        <w:t>IL BULLISMO</w:t>
      </w:r>
      <w:r w:rsidR="006B0893">
        <w:t>, IL BULLO E LA VITTIMA</w:t>
      </w:r>
    </w:p>
    <w:p w:rsidR="006B0893" w:rsidRDefault="000A0137" w:rsidP="005F14A2">
      <w:pPr>
        <w:ind w:firstLine="708"/>
      </w:pPr>
      <w:r>
        <w:t xml:space="preserve">A livello legislativo non esiste </w:t>
      </w:r>
      <w:r w:rsidR="006B0893">
        <w:t>il reato di bullismo</w:t>
      </w:r>
      <w:r>
        <w:t>,</w:t>
      </w:r>
      <w:r w:rsidR="006B0893">
        <w:t xml:space="preserve"> pur tuttavia sono penalmente perseguibili quelle costellazione di reati che richiamano comportamenti, atteggiamenti che rimandano alla violazione della legge penale o civile.</w:t>
      </w:r>
      <w:r w:rsidR="001046D8">
        <w:t xml:space="preserve"> </w:t>
      </w:r>
      <w:r w:rsidR="006B0893">
        <w:t>Nella fattispecie so</w:t>
      </w:r>
      <w:r w:rsidR="00D02364">
        <w:t>no considerati atti di bullismo:</w:t>
      </w:r>
    </w:p>
    <w:p w:rsidR="00D02364" w:rsidRDefault="00D02364" w:rsidP="008357BE">
      <w:pPr>
        <w:ind w:firstLine="0"/>
      </w:pPr>
      <w:r>
        <w:t>*</w:t>
      </w:r>
      <w:r w:rsidR="00CB2427">
        <w:t xml:space="preserve"> </w:t>
      </w:r>
      <w:r>
        <w:t>insulti, offese: se rivolte al singolo (art 594 c.p.)</w:t>
      </w:r>
      <w:r w:rsidR="00CB2427">
        <w:t>;</w:t>
      </w:r>
    </w:p>
    <w:p w:rsidR="00D02364" w:rsidRDefault="00D02364" w:rsidP="00652C2A">
      <w:pPr>
        <w:ind w:firstLine="0"/>
      </w:pPr>
      <w:r>
        <w:t>* diffamazione: quando si offende l’altrui reputazione comunicando con più persone (art. 595 c.p</w:t>
      </w:r>
      <w:r w:rsidR="00F01A2C">
        <w:t>.)</w:t>
      </w:r>
      <w:r w:rsidR="00CB2427">
        <w:t>;</w:t>
      </w:r>
    </w:p>
    <w:p w:rsidR="00D02364" w:rsidRDefault="00D02364" w:rsidP="00652C2A">
      <w:pPr>
        <w:ind w:firstLine="0"/>
      </w:pPr>
      <w:r>
        <w:t>* piccoli furti (art. 624 c.p.)</w:t>
      </w:r>
      <w:r w:rsidR="00CB2427">
        <w:t>;</w:t>
      </w:r>
    </w:p>
    <w:p w:rsidR="00D02364" w:rsidRDefault="00776380" w:rsidP="00652C2A">
      <w:pPr>
        <w:ind w:firstLine="0"/>
      </w:pPr>
      <w:r>
        <w:t>*</w:t>
      </w:r>
      <w:r w:rsidR="00CB2427">
        <w:t xml:space="preserve"> </w:t>
      </w:r>
      <w:r>
        <w:t>estorsione: quando si costringe con minaccia per procurare a sé ingiusto profitto (art. 629 c.p.)</w:t>
      </w:r>
      <w:r w:rsidR="00CB2427">
        <w:t>;</w:t>
      </w:r>
    </w:p>
    <w:p w:rsidR="00776380" w:rsidRDefault="00776380" w:rsidP="00652C2A">
      <w:pPr>
        <w:ind w:firstLine="0"/>
      </w:pPr>
      <w:r>
        <w:t>*</w:t>
      </w:r>
      <w:r w:rsidR="00CB2427">
        <w:t xml:space="preserve"> </w:t>
      </w:r>
      <w:r>
        <w:t>lesione personale: quando si cagiona una lesione al corpo o nella mente (art.582 c.p.)</w:t>
      </w:r>
      <w:r w:rsidR="00CB2427">
        <w:t>;</w:t>
      </w:r>
    </w:p>
    <w:p w:rsidR="00776380" w:rsidRDefault="00776380" w:rsidP="00652C2A">
      <w:pPr>
        <w:ind w:firstLine="0"/>
      </w:pPr>
      <w:r>
        <w:t>*</w:t>
      </w:r>
      <w:r w:rsidR="00CB2427">
        <w:t xml:space="preserve"> </w:t>
      </w:r>
      <w:r>
        <w:t>percosse (art. 581 c.p.)</w:t>
      </w:r>
      <w:r w:rsidR="00CB2427">
        <w:t>;</w:t>
      </w:r>
      <w:r>
        <w:t xml:space="preserve"> </w:t>
      </w:r>
    </w:p>
    <w:p w:rsidR="00776380" w:rsidRDefault="00776380" w:rsidP="00652C2A">
      <w:pPr>
        <w:ind w:firstLine="0"/>
      </w:pPr>
      <w:r>
        <w:lastRenderedPageBreak/>
        <w:t>*</w:t>
      </w:r>
      <w:r w:rsidR="00CB2427">
        <w:t xml:space="preserve"> </w:t>
      </w:r>
      <w:r>
        <w:t xml:space="preserve">danneggiamento di cose altrui </w:t>
      </w:r>
      <w:r w:rsidR="00B86F78">
        <w:t>(art. 635 c.p.)</w:t>
      </w:r>
      <w:r w:rsidR="00CB2427">
        <w:t>;</w:t>
      </w:r>
    </w:p>
    <w:p w:rsidR="00B86F78" w:rsidRDefault="00B86F78" w:rsidP="00652C2A">
      <w:pPr>
        <w:ind w:firstLine="0"/>
      </w:pPr>
      <w:r>
        <w:t>*</w:t>
      </w:r>
      <w:r w:rsidR="00CB2427">
        <w:t xml:space="preserve"> </w:t>
      </w:r>
      <w:r>
        <w:t>deturpamento e imbrattamento di cose altrui (art. 939 c.p.)</w:t>
      </w:r>
      <w:r w:rsidR="00CB2427">
        <w:t>;</w:t>
      </w:r>
    </w:p>
    <w:p w:rsidR="00B86F78" w:rsidRDefault="00B86F78" w:rsidP="00652C2A">
      <w:pPr>
        <w:ind w:firstLine="0"/>
      </w:pPr>
      <w:r>
        <w:t>*</w:t>
      </w:r>
      <w:r w:rsidR="00CB2427">
        <w:t xml:space="preserve"> </w:t>
      </w:r>
      <w:r>
        <w:t>minacce (art.612 c.p.)</w:t>
      </w:r>
      <w:r w:rsidR="00CB2427">
        <w:t>;</w:t>
      </w:r>
    </w:p>
    <w:p w:rsidR="00B86F78" w:rsidRDefault="00B86F78" w:rsidP="00652C2A">
      <w:pPr>
        <w:ind w:firstLine="0"/>
      </w:pPr>
      <w:r>
        <w:t>*</w:t>
      </w:r>
      <w:r w:rsidR="00CB2427">
        <w:t xml:space="preserve"> </w:t>
      </w:r>
      <w:r>
        <w:t>prese in giro o disturbo alle persone (art. 660 c.p.)</w:t>
      </w:r>
      <w:r w:rsidR="00CB2427">
        <w:t>.</w:t>
      </w:r>
    </w:p>
    <w:p w:rsidR="00240ED9" w:rsidRDefault="00077B3D" w:rsidP="001046D8">
      <w:pPr>
        <w:ind w:firstLine="708"/>
      </w:pPr>
      <w:r>
        <w:t>Poiché sovente i comportamenti di bullismo sono agiti da giovani minorenni la responsabilità del danno cagionato dal fatto illecito è in</w:t>
      </w:r>
      <w:r w:rsidR="001046D8">
        <w:t xml:space="preserve"> capo ai genitori (art. 2048 c.c.) per “</w:t>
      </w:r>
      <w:r>
        <w:t xml:space="preserve">culpa in educando”.  Infatti l’art. </w:t>
      </w:r>
      <w:r w:rsidR="00CB2427">
        <w:t>30 della Costituzione afferma: &lt;&lt;</w:t>
      </w:r>
      <w:r w:rsidRPr="00CB2427">
        <w:rPr>
          <w:i/>
        </w:rPr>
        <w:t>è dovere e diritto dei genitori mantene</w:t>
      </w:r>
      <w:r w:rsidR="00CB2427" w:rsidRPr="00CB2427">
        <w:rPr>
          <w:i/>
        </w:rPr>
        <w:t>re, istruire ed educare i figli</w:t>
      </w:r>
      <w:r w:rsidR="00CB2427">
        <w:t>&gt;&gt;</w:t>
      </w:r>
      <w:r w:rsidR="00240ED9">
        <w:t xml:space="preserve">. </w:t>
      </w:r>
    </w:p>
    <w:p w:rsidR="00077B3D" w:rsidRDefault="00077B3D" w:rsidP="001046D8">
      <w:pPr>
        <w:ind w:firstLine="708"/>
      </w:pPr>
      <w:r>
        <w:t xml:space="preserve">Ancora: l’art. 147 del codice civile sottolinea l’obbligo genitoriale ad </w:t>
      </w:r>
      <w:r w:rsidR="00CB2427" w:rsidRPr="00CB2427">
        <w:t>&lt;&lt;</w:t>
      </w:r>
      <w:r w:rsidRPr="00CB2427">
        <w:rPr>
          <w:i/>
        </w:rPr>
        <w:t>educare la prole tenendo conto delle capacità, dell’inclinazione naturale e delle aspirazioni dei figli</w:t>
      </w:r>
      <w:r w:rsidR="00CB2427">
        <w:t>&gt;&gt;</w:t>
      </w:r>
      <w:r>
        <w:t>. Da ciò discende che l’educazione non consiste s</w:t>
      </w:r>
      <w:r w:rsidR="000A0137">
        <w:t>olo in parole, ma soprattutto di comportamenti e di</w:t>
      </w:r>
      <w:r>
        <w:t xml:space="preserve"> presenza accant</w:t>
      </w:r>
      <w:r w:rsidR="000A0137">
        <w:t>o ai figli per sostenerli nello</w:t>
      </w:r>
      <w:r>
        <w:t xml:space="preserve"> sviluppo </w:t>
      </w:r>
      <w:r w:rsidR="00240ED9">
        <w:t>psicofisico ed euritmico della loro personalità.</w:t>
      </w:r>
    </w:p>
    <w:p w:rsidR="00240ED9" w:rsidRDefault="00240ED9" w:rsidP="001046D8">
      <w:pPr>
        <w:ind w:firstLine="708"/>
      </w:pPr>
      <w:r>
        <w:t xml:space="preserve">Il dott. Leymann negli anni 80 connotò con il termine bullismo </w:t>
      </w:r>
      <w:r w:rsidR="00A63914">
        <w:t xml:space="preserve">le azioni aggressive che avvenivano in ambito scolastico caratterizzate da intenzionalità, ripetitività, fragilità della vittima nel gioco perverso di una relazione malata che ricerca l’affermazione aggressiva del potere. </w:t>
      </w:r>
      <w:r>
        <w:t xml:space="preserve"> </w:t>
      </w:r>
    </w:p>
    <w:p w:rsidR="00A63914" w:rsidRDefault="00BB2FB5" w:rsidP="001046D8">
      <w:pPr>
        <w:ind w:firstLine="708"/>
      </w:pPr>
      <w:r>
        <w:t>Lo psicologo inglese Winnicott definì l’aggressività energia positiva perché orientata all’azione, alla relaz</w:t>
      </w:r>
      <w:r w:rsidR="002F7627">
        <w:t>ione del Sé con il mondo esterno e dunque alla vita come</w:t>
      </w:r>
      <w:r>
        <w:t xml:space="preserve"> espressione primitiva dell’amore nella ricerca dell’Altro e che </w:t>
      </w:r>
      <w:r w:rsidR="002F7627">
        <w:t xml:space="preserve">può </w:t>
      </w:r>
      <w:r>
        <w:t>assume</w:t>
      </w:r>
      <w:r w:rsidR="00CB2427">
        <w:t>re</w:t>
      </w:r>
      <w:r>
        <w:t xml:space="preserve"> colorazione positiva nella leale competizione ed una negativa quando è distruttiva, frustrante e</w:t>
      </w:r>
      <w:r w:rsidR="000A0137">
        <w:t>d</w:t>
      </w:r>
      <w:r>
        <w:t xml:space="preserve"> ostile. </w:t>
      </w:r>
    </w:p>
    <w:p w:rsidR="000706EC" w:rsidRDefault="000706EC" w:rsidP="001046D8">
      <w:pPr>
        <w:ind w:firstLine="708"/>
      </w:pPr>
      <w:r>
        <w:lastRenderedPageBreak/>
        <w:t xml:space="preserve">Qui si sperimenta il bullo che nella incapacità di creare rapporti significativi punta al bersaglio e nel </w:t>
      </w:r>
      <w:r w:rsidRPr="00CB2427">
        <w:rPr>
          <w:i/>
        </w:rPr>
        <w:t xml:space="preserve">targeting </w:t>
      </w:r>
      <w:r>
        <w:t xml:space="preserve">individua con facilità estrema la persona debole, mancante di autostima, di fragilità emotiva, di disagio. </w:t>
      </w:r>
    </w:p>
    <w:p w:rsidR="002562F4" w:rsidRDefault="002562F4" w:rsidP="008357BE">
      <w:pPr>
        <w:spacing w:before="100" w:beforeAutospacing="1" w:after="100" w:afterAutospacing="1"/>
        <w:ind w:firstLine="0"/>
        <w:jc w:val="center"/>
      </w:pPr>
      <w:r>
        <w:t>CULPA IN EDUCANDO,</w:t>
      </w:r>
      <w:r w:rsidR="005F14A2">
        <w:t xml:space="preserve"> </w:t>
      </w:r>
      <w:r>
        <w:t>IN VIGILANDO,</w:t>
      </w:r>
      <w:r w:rsidR="005F14A2">
        <w:t xml:space="preserve"> </w:t>
      </w:r>
      <w:r>
        <w:t>IN ORGANIZZANDO A SCUOLA</w:t>
      </w:r>
    </w:p>
    <w:p w:rsidR="00CB2427" w:rsidRDefault="000706EC" w:rsidP="001046D8">
      <w:pPr>
        <w:ind w:firstLine="708"/>
      </w:pPr>
      <w:r>
        <w:t xml:space="preserve">A scuola il bullo evidenzia </w:t>
      </w:r>
      <w:r w:rsidR="008C77E8">
        <w:t xml:space="preserve">sovente </w:t>
      </w:r>
      <w:r>
        <w:t xml:space="preserve">la mancanza di comportamenti di </w:t>
      </w:r>
      <w:r w:rsidR="008C77E8">
        <w:t>autocontrollo pulsionale, di comportamenti empatici, la difficoltà ad accettare e rispettare le regole.</w:t>
      </w:r>
    </w:p>
    <w:p w:rsidR="00E60062" w:rsidRDefault="008C77E8" w:rsidP="001046D8">
      <w:pPr>
        <w:ind w:firstLine="708"/>
      </w:pPr>
      <w:r>
        <w:t xml:space="preserve">Nell’ambiente scolastico </w:t>
      </w:r>
      <w:r w:rsidR="00BC4003">
        <w:t>non possono essere tollerate le quotidiane sopraffazioni ed umiliazioni di alcuni ragazzi a danno dei più deboli come se fossero normali comportamenti: è da notare allora la “culpa in vigilando” della scuola</w:t>
      </w:r>
      <w:r w:rsidR="002B4875">
        <w:t xml:space="preserve"> dove gli operatori scolastici sono direttamente responsabili degli atti compiuti in violaz</w:t>
      </w:r>
      <w:r w:rsidR="002562F4">
        <w:t>ione dei diritti: chi si iscrive</w:t>
      </w:r>
      <w:r w:rsidR="002B4875">
        <w:t xml:space="preserve"> a scuola ha il diritto di ricevere un formazione attenta e serena e che sia</w:t>
      </w:r>
      <w:r w:rsidR="00CB2427">
        <w:t>no impediti ed evitati</w:t>
      </w:r>
      <w:r w:rsidR="002B4875">
        <w:t xml:space="preserve"> atti illegittimi perturbanti il corretto esercizio di tale diritto.</w:t>
      </w:r>
    </w:p>
    <w:p w:rsidR="008C77E8" w:rsidRDefault="002B4875" w:rsidP="001046D8">
      <w:pPr>
        <w:ind w:firstLine="708"/>
      </w:pPr>
      <w:r>
        <w:t xml:space="preserve"> Per tali e con tali motivazioni la scuola può essere richiamata a risarcire i </w:t>
      </w:r>
      <w:r w:rsidR="002562F4">
        <w:t>danni per</w:t>
      </w:r>
      <w:r>
        <w:t xml:space="preserve"> “culpa in organizzando” </w:t>
      </w:r>
      <w:r w:rsidR="005F14A2">
        <w:t>(art. 2043 c.c</w:t>
      </w:r>
      <w:r w:rsidR="00E60062">
        <w:t>.)</w:t>
      </w:r>
      <w:r w:rsidR="002562F4">
        <w:t xml:space="preserve"> se il Dirigente non ha posto in essere tutte le misure organizzative per garantire la disciplina degli alunni. </w:t>
      </w:r>
    </w:p>
    <w:p w:rsidR="002562F4" w:rsidRDefault="002562F4" w:rsidP="005F14A2">
      <w:pPr>
        <w:spacing w:before="100" w:beforeAutospacing="1" w:after="100" w:afterAutospacing="1"/>
        <w:ind w:firstLine="0"/>
        <w:jc w:val="center"/>
      </w:pPr>
      <w:r>
        <w:t>PERCHE’ BULLO</w:t>
      </w:r>
      <w:r w:rsidR="00AE4058">
        <w:t>?</w:t>
      </w:r>
    </w:p>
    <w:p w:rsidR="002373AA" w:rsidRDefault="00E8128C" w:rsidP="001046D8">
      <w:pPr>
        <w:ind w:firstLine="708"/>
      </w:pPr>
      <w:r>
        <w:t xml:space="preserve">L’azione del bullo è un coacervo di significati e </w:t>
      </w:r>
      <w:r w:rsidR="00CB2427">
        <w:t>“</w:t>
      </w:r>
      <w:r>
        <w:t>significanti</w:t>
      </w:r>
      <w:r w:rsidR="00CB2427">
        <w:t>”</w:t>
      </w:r>
      <w:r>
        <w:t xml:space="preserve">: </w:t>
      </w:r>
    </w:p>
    <w:p w:rsidR="002373AA" w:rsidRDefault="002373AA" w:rsidP="001046D8">
      <w:pPr>
        <w:ind w:firstLine="708"/>
      </w:pPr>
      <w:r>
        <w:t>E’</w:t>
      </w:r>
      <w:r w:rsidR="00E8128C">
        <w:t xml:space="preserve"> </w:t>
      </w:r>
      <w:r w:rsidR="00E8128C" w:rsidRPr="00E8128C">
        <w:rPr>
          <w:b/>
        </w:rPr>
        <w:t>nociva</w:t>
      </w:r>
      <w:r w:rsidR="00E8128C">
        <w:t xml:space="preserve"> perché produce sentimenti prolungati d’odio, perché è la cornice emotiva che fa esplodere l’impulso, perch</w:t>
      </w:r>
      <w:r w:rsidR="00CB2427">
        <w:t>é fa riferimento a tensioni nate</w:t>
      </w:r>
      <w:r w:rsidR="00E8128C">
        <w:t xml:space="preserve"> in tempi lontani perché richiama bisogni frustrati d’affetto,</w:t>
      </w:r>
      <w:r w:rsidR="000A0137">
        <w:t xml:space="preserve"> di</w:t>
      </w:r>
      <w:r w:rsidR="00E8128C">
        <w:t xml:space="preserve"> comprensione e</w:t>
      </w:r>
      <w:r w:rsidR="000A0137">
        <w:t xml:space="preserve"> di </w:t>
      </w:r>
      <w:r w:rsidR="000A0137">
        <w:lastRenderedPageBreak/>
        <w:t>valorizzazione</w:t>
      </w:r>
      <w:r>
        <w:t>; è il primato del paradosso: la vittima fragile è percepita invidiata per l’affettività che richiama ed allora la tenerezza per l’Altro è camuffata dalla avversione e tale precipitato si solidifica in collera e</w:t>
      </w:r>
      <w:r w:rsidR="00CB2427">
        <w:t>d</w:t>
      </w:r>
      <w:r>
        <w:t xml:space="preserve"> aggressività. L’attacco si scatena pertanto da un bisogno affettivo rimosso e la sofferenza deriva dalla frustrazione di quel bisogno e si trasforma in impulso avversivo. </w:t>
      </w:r>
    </w:p>
    <w:p w:rsidR="002373AA" w:rsidRDefault="002373AA" w:rsidP="001046D8">
      <w:pPr>
        <w:ind w:firstLine="708"/>
      </w:pPr>
      <w:r>
        <w:t xml:space="preserve">E’ </w:t>
      </w:r>
      <w:r w:rsidRPr="002373AA">
        <w:rPr>
          <w:b/>
        </w:rPr>
        <w:t>seduttiva</w:t>
      </w:r>
      <w:r>
        <w:rPr>
          <w:b/>
        </w:rPr>
        <w:t xml:space="preserve"> </w:t>
      </w:r>
      <w:r w:rsidR="00542B19" w:rsidRPr="002373AA">
        <w:t>perché</w:t>
      </w:r>
      <w:r w:rsidR="00542B19">
        <w:t xml:space="preserve"> c’è qualcosa di piacevole prima del gesto impulsivo, un se</w:t>
      </w:r>
      <w:r w:rsidR="00CB2427">
        <w:t>nso di energia, è potersi dire:</w:t>
      </w:r>
      <w:r w:rsidR="00542B19">
        <w:t xml:space="preserve"> </w:t>
      </w:r>
      <w:r w:rsidR="00E60062">
        <w:t>&lt;&lt;</w:t>
      </w:r>
      <w:r w:rsidR="00542B19" w:rsidRPr="00E60062">
        <w:rPr>
          <w:i/>
        </w:rPr>
        <w:t>guarda che cosa sono capace di fare io… a te; guardatemi sono il più forte</w:t>
      </w:r>
      <w:r w:rsidR="00E60062">
        <w:t>&gt;&gt;</w:t>
      </w:r>
      <w:r w:rsidR="00CB2427">
        <w:t>.</w:t>
      </w:r>
    </w:p>
    <w:p w:rsidR="00542B19" w:rsidRDefault="00542B19" w:rsidP="001046D8">
      <w:pPr>
        <w:ind w:firstLine="708"/>
      </w:pPr>
      <w:r>
        <w:t xml:space="preserve">E’ </w:t>
      </w:r>
      <w:r>
        <w:rPr>
          <w:b/>
        </w:rPr>
        <w:t xml:space="preserve">amplificata </w:t>
      </w:r>
      <w:r>
        <w:t xml:space="preserve">perché </w:t>
      </w:r>
      <w:r w:rsidR="00093ECC">
        <w:t>l’azione sovente è attuata alla presenza di altri: non a caso oltre al bullo e alla sua vittima sono presenti il suo aiutante, i su</w:t>
      </w:r>
      <w:r w:rsidR="000A0137">
        <w:t>o</w:t>
      </w:r>
      <w:r w:rsidR="00093ECC">
        <w:t>i sostenitori, lo spettatore ignavo che osserva e non interviene ed infine il “cineoperatore” che filma l’azione vi</w:t>
      </w:r>
      <w:r w:rsidR="000A0137">
        <w:t>olenta e la colloca in rete.</w:t>
      </w:r>
      <w:r w:rsidR="002F7627">
        <w:t xml:space="preserve"> Coinvolge entrambi i sessi anche se tra le femmine “il combattimento” ha il fine di punire chi insidia la relazione tra </w:t>
      </w:r>
      <w:r w:rsidR="0043367C">
        <w:t>fidanzati.</w:t>
      </w:r>
    </w:p>
    <w:p w:rsidR="00B01444" w:rsidRDefault="00B01444" w:rsidP="008357BE">
      <w:pPr>
        <w:spacing w:before="100" w:beforeAutospacing="1" w:after="100" w:afterAutospacing="1"/>
        <w:ind w:firstLine="0"/>
        <w:jc w:val="center"/>
      </w:pPr>
      <w:r>
        <w:t>CYBERBULLISMO: IL BULLO NEL MONDO DIGITALE</w:t>
      </w:r>
    </w:p>
    <w:p w:rsidR="00B01444" w:rsidRDefault="00B01444" w:rsidP="001046D8">
      <w:pPr>
        <w:ind w:firstLine="708"/>
      </w:pPr>
      <w:r>
        <w:t xml:space="preserve">E’ possibile notare nei genitori una attenzione crescente ai rischi sottesi all’uso dei nuovi strumenti tecnologici e quali forme di protezione è possibile mettere in campo a fronte della diffusione ed ampiezza del fenomeno, della diversificazione dei nuovi strumenti di comunicazione, della loro affascinante integrazione. </w:t>
      </w:r>
    </w:p>
    <w:p w:rsidR="00B01444" w:rsidRDefault="00B01444" w:rsidP="001046D8">
      <w:pPr>
        <w:ind w:firstLine="708"/>
      </w:pPr>
      <w:r>
        <w:t xml:space="preserve">Gli adolescenti della così detta </w:t>
      </w:r>
      <w:r w:rsidR="00512812">
        <w:t>“</w:t>
      </w:r>
      <w:r w:rsidR="00CB2427" w:rsidRPr="00CB2427">
        <w:rPr>
          <w:i/>
        </w:rPr>
        <w:t>generation</w:t>
      </w:r>
      <w:r w:rsidR="00CB2427">
        <w:t xml:space="preserve"> 2.0”</w:t>
      </w:r>
      <w:r w:rsidR="002F7627">
        <w:t>sanno</w:t>
      </w:r>
      <w:r>
        <w:t xml:space="preserve"> cosa e come vanno usati gli strumenti che padroneggiano: il cellulare come estensione della voce, della penna e della macchina fotografica, </w:t>
      </w:r>
      <w:r w:rsidRPr="00CB2427">
        <w:rPr>
          <w:i/>
        </w:rPr>
        <w:t>internet</w:t>
      </w:r>
      <w:r>
        <w:t xml:space="preserve"> come comunicazione tra pari senza limiti di tempo e di spazio, l’integrazione dei mezzi digitali come socializzazione. Si viene così a costruire una innovativa cultura: quella digitale </w:t>
      </w:r>
      <w:r w:rsidR="00512812">
        <w:t xml:space="preserve">policentrica che permette di </w:t>
      </w:r>
      <w:r w:rsidR="00512812">
        <w:lastRenderedPageBreak/>
        <w:t>memorizzare, costruire, manipolare, integrare e scambiare elementi simbolici e segni fatti di suoni, immagini, basti pensare agli emoji che riempiono gli SMS degli adolescenti. La società si è rovesciat</w:t>
      </w:r>
      <w:r w:rsidR="000A0137">
        <w:t>a,</w:t>
      </w:r>
      <w:r w:rsidR="00512812">
        <w:t xml:space="preserve"> ora sono i giovani che insegnano alle generazioni precedenti l’uso delle nuove tecnologie.</w:t>
      </w:r>
    </w:p>
    <w:p w:rsidR="00512812" w:rsidRDefault="00512812" w:rsidP="001046D8">
      <w:pPr>
        <w:ind w:firstLine="708"/>
      </w:pPr>
      <w:r>
        <w:t>Sonia Livingstone ha affermato che i giovani amano socializzare in rete per entrar a far parte d</w:t>
      </w:r>
      <w:r w:rsidR="000A0137">
        <w:t xml:space="preserve">i nuovi gruppi di interesse e per </w:t>
      </w:r>
      <w:r>
        <w:t>condividere passion</w:t>
      </w:r>
      <w:r w:rsidR="006B103D">
        <w:t>i.</w:t>
      </w:r>
    </w:p>
    <w:p w:rsidR="006B103D" w:rsidRDefault="006B103D" w:rsidP="001046D8">
      <w:pPr>
        <w:ind w:firstLine="708"/>
      </w:pPr>
      <w:r>
        <w:t>Ma in questo nu</w:t>
      </w:r>
      <w:r w:rsidR="000A0137">
        <w:t>ovo arcipelago simbolico dove</w:t>
      </w:r>
      <w:r>
        <w:t xml:space="preserve"> nel web si sedimentano pensieri, interessi ed emozioni si annida il </w:t>
      </w:r>
      <w:r w:rsidRPr="005F14A2">
        <w:rPr>
          <w:i/>
        </w:rPr>
        <w:t xml:space="preserve">cyber </w:t>
      </w:r>
      <w:r>
        <w:t>bullismo: protetto dall’idea dell’anonimato (ma che la Polizia Postale subito sv</w:t>
      </w:r>
      <w:r w:rsidR="000A0137">
        <w:t>ela) compie il suo attacco. Così</w:t>
      </w:r>
      <w:r>
        <w:t xml:space="preserve"> come nei bagni della scuola compaiono scritte sui muri</w:t>
      </w:r>
      <w:r w:rsidR="000A0137">
        <w:t>,</w:t>
      </w:r>
      <w:r>
        <w:t xml:space="preserve"> frasi volgari o messaggi d’amore che mai si avrebbe il coraggio di proferire alla luce del sole</w:t>
      </w:r>
      <w:r w:rsidR="000A0137">
        <w:t>,</w:t>
      </w:r>
      <w:r>
        <w:t xml:space="preserve"> così nel web vengono lanciati furti di identità, messaggi oltraggiosi o violenti, frasi volgari per offendere e denigrare il malcapitato</w:t>
      </w:r>
      <w:r w:rsidR="000A0137">
        <w:t>,</w:t>
      </w:r>
      <w:r>
        <w:t xml:space="preserve"> così l’offesa si amplifica rilanciata in rete</w:t>
      </w:r>
      <w:r w:rsidR="0020514B">
        <w:t>.</w:t>
      </w:r>
    </w:p>
    <w:p w:rsidR="003D0D6B" w:rsidRDefault="0020514B" w:rsidP="00E60062">
      <w:pPr>
        <w:spacing w:before="100" w:beforeAutospacing="1" w:after="100" w:afterAutospacing="1"/>
        <w:ind w:firstLine="708"/>
      </w:pPr>
      <w:r>
        <w:t xml:space="preserve">Un adolescente ha scritto: </w:t>
      </w:r>
      <w:r w:rsidR="005F14A2">
        <w:t>&lt;&lt;</w:t>
      </w:r>
      <w:r w:rsidRPr="005F14A2">
        <w:rPr>
          <w:i/>
        </w:rPr>
        <w:t>Cari genitori, cari insegnanti aiutatemi ad affrontare i problemi giorno per giorno, non chiedetemi di dimostrare di essere un fenomeno, un eroe del nulla che si sente forte, che solo se “si fa bullo” può dire di esistere</w:t>
      </w:r>
      <w:r w:rsidR="005F14A2">
        <w:t>&gt;&gt;</w:t>
      </w:r>
      <w:r>
        <w:t xml:space="preserve">. </w:t>
      </w:r>
    </w:p>
    <w:p w:rsidR="008357BE" w:rsidRDefault="008357BE" w:rsidP="00E60062">
      <w:pPr>
        <w:spacing w:before="100" w:beforeAutospacing="1" w:after="100" w:afterAutospacing="1"/>
        <w:ind w:firstLine="0"/>
      </w:pPr>
      <w:r>
        <w:t>-----------------------------------------------------</w:t>
      </w:r>
      <w:r w:rsidR="001046D8">
        <w:t xml:space="preserve"> 0 </w:t>
      </w:r>
      <w:r>
        <w:t>-------------------------------------------------------</w:t>
      </w:r>
    </w:p>
    <w:p w:rsidR="0020514B" w:rsidRDefault="003D0D6B" w:rsidP="00E60062">
      <w:pPr>
        <w:spacing w:before="100" w:beforeAutospacing="1" w:after="100" w:afterAutospacing="1"/>
        <w:ind w:firstLine="708"/>
      </w:pPr>
      <w:r>
        <w:t xml:space="preserve">La Fondazione Francolini Franceschi in Santarcangelo di Romagna ha inteso promuovere il Convegno “Bullismo e </w:t>
      </w:r>
      <w:r w:rsidRPr="005F14A2">
        <w:rPr>
          <w:i/>
        </w:rPr>
        <w:t>cyberbulliyng</w:t>
      </w:r>
      <w:r>
        <w:t>” e pubblicare gli atti con l’</w:t>
      </w:r>
      <w:r w:rsidR="00675D68">
        <w:t>obiettivo</w:t>
      </w:r>
      <w:r>
        <w:t xml:space="preserve"> di far incontrare studiosi e professionisti per una comune riflessione sul tema</w:t>
      </w:r>
      <w:r w:rsidR="008B5D7F">
        <w:t>,</w:t>
      </w:r>
      <w:r>
        <w:t xml:space="preserve"> articolando un confronto a più voci, animando </w:t>
      </w:r>
      <w:r w:rsidR="00675D68">
        <w:t xml:space="preserve">una contaminazione di linguaggi, </w:t>
      </w:r>
      <w:r w:rsidR="00675D68">
        <w:lastRenderedPageBreak/>
        <w:t>intrecciando le diverse discipline: p</w:t>
      </w:r>
      <w:r w:rsidR="008B5D7F">
        <w:t>sicologia, sociologia, giurisprudenza ed educazione</w:t>
      </w:r>
      <w:r w:rsidR="00675D68">
        <w:t xml:space="preserve">. </w:t>
      </w:r>
    </w:p>
    <w:p w:rsidR="00675D68" w:rsidRDefault="008B5D7F" w:rsidP="00E60062">
      <w:pPr>
        <w:spacing w:before="100" w:beforeAutospacing="1" w:after="100" w:afterAutospacing="1"/>
        <w:ind w:firstLine="708"/>
      </w:pPr>
      <w:r>
        <w:t>Si è voluto offrire a</w:t>
      </w:r>
      <w:r w:rsidR="00675D68">
        <w:t>i gen</w:t>
      </w:r>
      <w:r>
        <w:t>itori,</w:t>
      </w:r>
      <w:r w:rsidR="00675D68">
        <w:t xml:space="preserve"> agli insegnanti</w:t>
      </w:r>
      <w:r>
        <w:t xml:space="preserve"> ed al</w:t>
      </w:r>
      <w:r w:rsidR="00675D68">
        <w:t>l</w:t>
      </w:r>
      <w:r>
        <w:t>e agenzie educative approfondire l’analisi del problema per rimettere a tema le “buone relazioni” tra adolescenti in un mondo in rapida trasformazione perché com</w:t>
      </w:r>
      <w:r w:rsidR="005F14A2">
        <w:t>e affermava Martin Luther King &lt;&lt;</w:t>
      </w:r>
      <w:r w:rsidRPr="005F14A2">
        <w:rPr>
          <w:i/>
        </w:rPr>
        <w:t>abbiamo imparato a volare come gli uccelli, a nuotare come i pesci, ma non abbiamo imparato l’arte di vivere come fratelli</w:t>
      </w:r>
      <w:r w:rsidR="005F14A2">
        <w:t>&gt;&gt;</w:t>
      </w:r>
      <w:r>
        <w:t>.</w:t>
      </w:r>
    </w:p>
    <w:p w:rsidR="001046D8" w:rsidRDefault="001046D8" w:rsidP="00E60062">
      <w:pPr>
        <w:spacing w:before="100" w:beforeAutospacing="1" w:after="100" w:afterAutospacing="1"/>
        <w:ind w:firstLine="0"/>
      </w:pPr>
      <w:r>
        <w:t>----------------------------------------------------- 0 -------------------------------------------------------</w:t>
      </w:r>
    </w:p>
    <w:p w:rsidR="003D0D6B" w:rsidRDefault="003D0D6B" w:rsidP="00652C2A">
      <w:pPr>
        <w:ind w:firstLine="0"/>
      </w:pPr>
    </w:p>
    <w:p w:rsidR="00200F2A" w:rsidRDefault="0020514B" w:rsidP="00652C2A">
      <w:pPr>
        <w:ind w:firstLine="0"/>
      </w:pPr>
      <w:r>
        <w:t>Dott. Maurizio Bartolucci</w:t>
      </w:r>
    </w:p>
    <w:p w:rsidR="0020514B" w:rsidRDefault="00702832" w:rsidP="00652C2A">
      <w:pPr>
        <w:ind w:firstLine="0"/>
      </w:pPr>
      <w:r>
        <w:t>P</w:t>
      </w:r>
      <w:r w:rsidR="0020514B">
        <w:t>sicoterapeuta</w:t>
      </w:r>
    </w:p>
    <w:p w:rsidR="001046D8" w:rsidRDefault="00F10CB6" w:rsidP="00652C2A">
      <w:pPr>
        <w:ind w:firstLine="0"/>
      </w:pPr>
      <w:r>
        <w:t>Specializzazione in S</w:t>
      </w:r>
      <w:r w:rsidR="0020514B">
        <w:t xml:space="preserve">essuologia </w:t>
      </w:r>
    </w:p>
    <w:p w:rsidR="00F10CB6" w:rsidRDefault="00F10CB6" w:rsidP="00652C2A">
      <w:pPr>
        <w:ind w:firstLine="0"/>
      </w:pPr>
      <w:r>
        <w:t>Già Giudice on. Presso il Tribunale per i Minori di Bologna</w:t>
      </w:r>
    </w:p>
    <w:p w:rsidR="00F10CB6" w:rsidRDefault="00F10CB6" w:rsidP="00652C2A">
      <w:pPr>
        <w:ind w:firstLine="0"/>
      </w:pPr>
      <w:r>
        <w:t>e Consigliere on</w:t>
      </w:r>
      <w:r w:rsidR="001046D8">
        <w:t>.</w:t>
      </w:r>
      <w:r>
        <w:t xml:space="preserve"> presso la Corte d’Appello di Bologna</w:t>
      </w:r>
    </w:p>
    <w:p w:rsidR="00F10CB6" w:rsidRDefault="00F10CB6" w:rsidP="00652C2A">
      <w:pPr>
        <w:ind w:firstLine="0"/>
      </w:pPr>
      <w:r>
        <w:t>Docente di seminari presso la Facoltà di Psicologia di Cesena</w:t>
      </w:r>
    </w:p>
    <w:p w:rsidR="00F10CB6" w:rsidRDefault="00F10CB6" w:rsidP="00652C2A">
      <w:pPr>
        <w:ind w:firstLine="0"/>
      </w:pPr>
      <w:r>
        <w:t>Già responsabile del Settore Tutela Minori del Distretto Rimini Nord dell’Asl di Rimini</w:t>
      </w:r>
    </w:p>
    <w:p w:rsidR="00F10CB6" w:rsidRDefault="00F10CB6" w:rsidP="00652C2A">
      <w:pPr>
        <w:ind w:firstLine="0"/>
      </w:pPr>
      <w:r>
        <w:t>Attualmente svolge attività clinica, didattica e formativa</w:t>
      </w:r>
    </w:p>
    <w:p w:rsidR="00F10CB6" w:rsidRDefault="00F10CB6" w:rsidP="00652C2A">
      <w:pPr>
        <w:ind w:firstLine="0"/>
      </w:pPr>
      <w:r>
        <w:t>È Consulente Tecnico del Giudice presso il Tribunale di Rimini</w:t>
      </w:r>
    </w:p>
    <w:p w:rsidR="00F10CB6" w:rsidRDefault="00F10CB6" w:rsidP="00652C2A">
      <w:pPr>
        <w:ind w:firstLine="0"/>
      </w:pPr>
    </w:p>
    <w:p w:rsidR="00F10CB6" w:rsidRDefault="00F10CB6" w:rsidP="00652C2A">
      <w:pPr>
        <w:ind w:firstLine="0"/>
      </w:pPr>
    </w:p>
    <w:p w:rsidR="0020514B" w:rsidRDefault="0020514B" w:rsidP="00652C2A">
      <w:pPr>
        <w:ind w:firstLine="0"/>
      </w:pPr>
    </w:p>
    <w:p w:rsidR="00512812" w:rsidRDefault="00512812" w:rsidP="00652C2A">
      <w:pPr>
        <w:ind w:firstLine="0"/>
      </w:pPr>
    </w:p>
    <w:p w:rsidR="00B01444" w:rsidRPr="00542B19" w:rsidRDefault="00B01444" w:rsidP="00652C2A">
      <w:pPr>
        <w:ind w:firstLine="0"/>
      </w:pPr>
    </w:p>
    <w:p w:rsidR="00652C2A" w:rsidRDefault="002373AA" w:rsidP="00F10CB6">
      <w:pPr>
        <w:ind w:firstLine="0"/>
      </w:pPr>
      <w:r>
        <w:t xml:space="preserve"> </w:t>
      </w:r>
    </w:p>
    <w:p w:rsidR="00652C2A" w:rsidRDefault="00652C2A"/>
    <w:p w:rsidR="00652C2A" w:rsidRDefault="00652C2A"/>
    <w:p w:rsidR="00652C2A" w:rsidRDefault="00652C2A"/>
    <w:p w:rsidR="00652C2A" w:rsidRDefault="00652C2A"/>
    <w:sectPr w:rsidR="00652C2A" w:rsidSect="00443B7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15A" w:rsidRDefault="0033315A" w:rsidP="00A92010">
      <w:pPr>
        <w:spacing w:line="240" w:lineRule="auto"/>
      </w:pPr>
      <w:r>
        <w:separator/>
      </w:r>
    </w:p>
  </w:endnote>
  <w:endnote w:type="continuationSeparator" w:id="0">
    <w:p w:rsidR="0033315A" w:rsidRDefault="0033315A" w:rsidP="00A92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2244762"/>
      <w:docPartObj>
        <w:docPartGallery w:val="Page Numbers (Bottom of Page)"/>
        <w:docPartUnique/>
      </w:docPartObj>
    </w:sdtPr>
    <w:sdtEndPr/>
    <w:sdtContent>
      <w:p w:rsidR="009779AA" w:rsidRDefault="009779AA">
        <w:pPr>
          <w:pStyle w:val="Pidipagina"/>
        </w:pPr>
      </w:p>
      <w:p w:rsidR="009779AA" w:rsidRDefault="009779AA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696">
          <w:rPr>
            <w:noProof/>
          </w:rPr>
          <w:t>8</w:t>
        </w:r>
        <w:r>
          <w:fldChar w:fldCharType="end"/>
        </w:r>
      </w:p>
    </w:sdtContent>
  </w:sdt>
  <w:p w:rsidR="009779AA" w:rsidRDefault="009779A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15A" w:rsidRDefault="0033315A" w:rsidP="00A92010">
      <w:pPr>
        <w:spacing w:line="240" w:lineRule="auto"/>
      </w:pPr>
      <w:r>
        <w:separator/>
      </w:r>
    </w:p>
  </w:footnote>
  <w:footnote w:type="continuationSeparator" w:id="0">
    <w:p w:rsidR="0033315A" w:rsidRDefault="0033315A" w:rsidP="00A920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78705F"/>
    <w:multiLevelType w:val="hybridMultilevel"/>
    <w:tmpl w:val="2578E2DC"/>
    <w:lvl w:ilvl="0" w:tplc="118436F8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CD"/>
    <w:rsid w:val="0000271B"/>
    <w:rsid w:val="00002FB9"/>
    <w:rsid w:val="000102B2"/>
    <w:rsid w:val="00015B02"/>
    <w:rsid w:val="00021808"/>
    <w:rsid w:val="00021CC6"/>
    <w:rsid w:val="000236DB"/>
    <w:rsid w:val="00030D9F"/>
    <w:rsid w:val="00044C63"/>
    <w:rsid w:val="00052467"/>
    <w:rsid w:val="000539EF"/>
    <w:rsid w:val="000556E6"/>
    <w:rsid w:val="00057EA4"/>
    <w:rsid w:val="000706EC"/>
    <w:rsid w:val="00076254"/>
    <w:rsid w:val="00077B3D"/>
    <w:rsid w:val="00093ECC"/>
    <w:rsid w:val="00095DF7"/>
    <w:rsid w:val="000A0137"/>
    <w:rsid w:val="000B209F"/>
    <w:rsid w:val="000B5BFC"/>
    <w:rsid w:val="000C31FA"/>
    <w:rsid w:val="000C4A24"/>
    <w:rsid w:val="000D0D53"/>
    <w:rsid w:val="000E475E"/>
    <w:rsid w:val="000E60C1"/>
    <w:rsid w:val="000F3DB2"/>
    <w:rsid w:val="000F7237"/>
    <w:rsid w:val="00100277"/>
    <w:rsid w:val="00102634"/>
    <w:rsid w:val="001046D8"/>
    <w:rsid w:val="00105CA5"/>
    <w:rsid w:val="001102CE"/>
    <w:rsid w:val="00111D5E"/>
    <w:rsid w:val="001128C6"/>
    <w:rsid w:val="00114A4E"/>
    <w:rsid w:val="001151B1"/>
    <w:rsid w:val="00143738"/>
    <w:rsid w:val="00146783"/>
    <w:rsid w:val="001509D7"/>
    <w:rsid w:val="001568B7"/>
    <w:rsid w:val="001613E4"/>
    <w:rsid w:val="00161833"/>
    <w:rsid w:val="00163193"/>
    <w:rsid w:val="00176663"/>
    <w:rsid w:val="00180D5A"/>
    <w:rsid w:val="00190999"/>
    <w:rsid w:val="00192349"/>
    <w:rsid w:val="001976FF"/>
    <w:rsid w:val="001A28FC"/>
    <w:rsid w:val="001A3828"/>
    <w:rsid w:val="001A4905"/>
    <w:rsid w:val="001A4CAB"/>
    <w:rsid w:val="001B4C49"/>
    <w:rsid w:val="001E5346"/>
    <w:rsid w:val="001E72DE"/>
    <w:rsid w:val="001F5F5F"/>
    <w:rsid w:val="001F71DC"/>
    <w:rsid w:val="00200F2A"/>
    <w:rsid w:val="002017E7"/>
    <w:rsid w:val="0020514B"/>
    <w:rsid w:val="002065D4"/>
    <w:rsid w:val="00206CEF"/>
    <w:rsid w:val="00207A9B"/>
    <w:rsid w:val="00211AA9"/>
    <w:rsid w:val="00224743"/>
    <w:rsid w:val="00227394"/>
    <w:rsid w:val="00233F72"/>
    <w:rsid w:val="002373AA"/>
    <w:rsid w:val="00237FDB"/>
    <w:rsid w:val="00240330"/>
    <w:rsid w:val="00240ED9"/>
    <w:rsid w:val="00253E61"/>
    <w:rsid w:val="002562F4"/>
    <w:rsid w:val="0025700A"/>
    <w:rsid w:val="00261739"/>
    <w:rsid w:val="002618BE"/>
    <w:rsid w:val="00261DEE"/>
    <w:rsid w:val="002645D2"/>
    <w:rsid w:val="00266646"/>
    <w:rsid w:val="0027165C"/>
    <w:rsid w:val="00274284"/>
    <w:rsid w:val="00276F11"/>
    <w:rsid w:val="002804C9"/>
    <w:rsid w:val="00280F25"/>
    <w:rsid w:val="00283AF8"/>
    <w:rsid w:val="00287CA8"/>
    <w:rsid w:val="002919F7"/>
    <w:rsid w:val="00296375"/>
    <w:rsid w:val="002B4875"/>
    <w:rsid w:val="002C15BB"/>
    <w:rsid w:val="002D21C5"/>
    <w:rsid w:val="002D703E"/>
    <w:rsid w:val="002D7D4A"/>
    <w:rsid w:val="002E02EE"/>
    <w:rsid w:val="002E7A27"/>
    <w:rsid w:val="002F7627"/>
    <w:rsid w:val="00310F91"/>
    <w:rsid w:val="00311D71"/>
    <w:rsid w:val="00312B18"/>
    <w:rsid w:val="0032436E"/>
    <w:rsid w:val="003256A9"/>
    <w:rsid w:val="003315FD"/>
    <w:rsid w:val="0033315A"/>
    <w:rsid w:val="00341159"/>
    <w:rsid w:val="00351072"/>
    <w:rsid w:val="003578B8"/>
    <w:rsid w:val="00360FC4"/>
    <w:rsid w:val="003632D7"/>
    <w:rsid w:val="00364D82"/>
    <w:rsid w:val="003718EC"/>
    <w:rsid w:val="00374F4F"/>
    <w:rsid w:val="00376ACC"/>
    <w:rsid w:val="003812A3"/>
    <w:rsid w:val="00386D5F"/>
    <w:rsid w:val="003952CA"/>
    <w:rsid w:val="00395F36"/>
    <w:rsid w:val="003A079E"/>
    <w:rsid w:val="003A2BB8"/>
    <w:rsid w:val="003A5E9C"/>
    <w:rsid w:val="003B4E0B"/>
    <w:rsid w:val="003C442F"/>
    <w:rsid w:val="003C5692"/>
    <w:rsid w:val="003D0D6B"/>
    <w:rsid w:val="003D3D16"/>
    <w:rsid w:val="003E2E73"/>
    <w:rsid w:val="003E7A56"/>
    <w:rsid w:val="003F68C3"/>
    <w:rsid w:val="003F6F9F"/>
    <w:rsid w:val="003F71A7"/>
    <w:rsid w:val="003F771E"/>
    <w:rsid w:val="0040175F"/>
    <w:rsid w:val="00407872"/>
    <w:rsid w:val="00410395"/>
    <w:rsid w:val="00410A3F"/>
    <w:rsid w:val="00413DE1"/>
    <w:rsid w:val="00416174"/>
    <w:rsid w:val="00416B6C"/>
    <w:rsid w:val="00417444"/>
    <w:rsid w:val="00427217"/>
    <w:rsid w:val="0043367C"/>
    <w:rsid w:val="00443B7D"/>
    <w:rsid w:val="0045181A"/>
    <w:rsid w:val="0045399E"/>
    <w:rsid w:val="0045705F"/>
    <w:rsid w:val="004672C7"/>
    <w:rsid w:val="00470251"/>
    <w:rsid w:val="00470DB5"/>
    <w:rsid w:val="00474C2F"/>
    <w:rsid w:val="0048284F"/>
    <w:rsid w:val="0049058C"/>
    <w:rsid w:val="004A0E9F"/>
    <w:rsid w:val="004A1AE3"/>
    <w:rsid w:val="004A6EC4"/>
    <w:rsid w:val="004B00D9"/>
    <w:rsid w:val="004C424F"/>
    <w:rsid w:val="004D3753"/>
    <w:rsid w:val="0050251B"/>
    <w:rsid w:val="00503777"/>
    <w:rsid w:val="005055A9"/>
    <w:rsid w:val="00512812"/>
    <w:rsid w:val="005259D0"/>
    <w:rsid w:val="00526269"/>
    <w:rsid w:val="0054001F"/>
    <w:rsid w:val="00542B19"/>
    <w:rsid w:val="0054602F"/>
    <w:rsid w:val="00551D27"/>
    <w:rsid w:val="0056464B"/>
    <w:rsid w:val="005656CD"/>
    <w:rsid w:val="0056636F"/>
    <w:rsid w:val="00573917"/>
    <w:rsid w:val="00580D62"/>
    <w:rsid w:val="00592D1C"/>
    <w:rsid w:val="00595EAB"/>
    <w:rsid w:val="005A4303"/>
    <w:rsid w:val="005B0C70"/>
    <w:rsid w:val="005D2409"/>
    <w:rsid w:val="005D2B81"/>
    <w:rsid w:val="005D6A49"/>
    <w:rsid w:val="005E39C6"/>
    <w:rsid w:val="005E4EF0"/>
    <w:rsid w:val="005E6B1B"/>
    <w:rsid w:val="005E77DA"/>
    <w:rsid w:val="005F14A2"/>
    <w:rsid w:val="005F2A0C"/>
    <w:rsid w:val="005F2D2C"/>
    <w:rsid w:val="00602724"/>
    <w:rsid w:val="00605E4F"/>
    <w:rsid w:val="00612578"/>
    <w:rsid w:val="00616E4D"/>
    <w:rsid w:val="00626404"/>
    <w:rsid w:val="00626A84"/>
    <w:rsid w:val="0063488C"/>
    <w:rsid w:val="0064385C"/>
    <w:rsid w:val="00646C55"/>
    <w:rsid w:val="00647B16"/>
    <w:rsid w:val="00650D13"/>
    <w:rsid w:val="0065112A"/>
    <w:rsid w:val="00652C2A"/>
    <w:rsid w:val="00662FD0"/>
    <w:rsid w:val="00673BA1"/>
    <w:rsid w:val="00675397"/>
    <w:rsid w:val="00675D68"/>
    <w:rsid w:val="00680F36"/>
    <w:rsid w:val="00681C69"/>
    <w:rsid w:val="0068246C"/>
    <w:rsid w:val="00686D9B"/>
    <w:rsid w:val="00691D7D"/>
    <w:rsid w:val="006951F7"/>
    <w:rsid w:val="006A2CCD"/>
    <w:rsid w:val="006A7E1B"/>
    <w:rsid w:val="006B0893"/>
    <w:rsid w:val="006B103D"/>
    <w:rsid w:val="006B3F03"/>
    <w:rsid w:val="006C50F7"/>
    <w:rsid w:val="006C6D36"/>
    <w:rsid w:val="006D00DE"/>
    <w:rsid w:val="006D7674"/>
    <w:rsid w:val="006E56EE"/>
    <w:rsid w:val="006F08CF"/>
    <w:rsid w:val="00702832"/>
    <w:rsid w:val="007070D8"/>
    <w:rsid w:val="00717945"/>
    <w:rsid w:val="00730902"/>
    <w:rsid w:val="00736EFE"/>
    <w:rsid w:val="00742F96"/>
    <w:rsid w:val="00746548"/>
    <w:rsid w:val="007504BA"/>
    <w:rsid w:val="007608EC"/>
    <w:rsid w:val="0076705E"/>
    <w:rsid w:val="00776380"/>
    <w:rsid w:val="00776964"/>
    <w:rsid w:val="007A4758"/>
    <w:rsid w:val="007A67D7"/>
    <w:rsid w:val="007B1B27"/>
    <w:rsid w:val="007B6F11"/>
    <w:rsid w:val="007C58B8"/>
    <w:rsid w:val="007D20A5"/>
    <w:rsid w:val="007D414C"/>
    <w:rsid w:val="007E6A16"/>
    <w:rsid w:val="007F083F"/>
    <w:rsid w:val="007F14EC"/>
    <w:rsid w:val="00800957"/>
    <w:rsid w:val="00807E90"/>
    <w:rsid w:val="008115E8"/>
    <w:rsid w:val="0082287C"/>
    <w:rsid w:val="00831254"/>
    <w:rsid w:val="008357BE"/>
    <w:rsid w:val="0084325E"/>
    <w:rsid w:val="008441D0"/>
    <w:rsid w:val="00844EC3"/>
    <w:rsid w:val="00850EB3"/>
    <w:rsid w:val="008520B1"/>
    <w:rsid w:val="008611E9"/>
    <w:rsid w:val="00864F4D"/>
    <w:rsid w:val="008663A4"/>
    <w:rsid w:val="00872D8E"/>
    <w:rsid w:val="008736EE"/>
    <w:rsid w:val="00884701"/>
    <w:rsid w:val="00885CB4"/>
    <w:rsid w:val="00892417"/>
    <w:rsid w:val="008A4BFD"/>
    <w:rsid w:val="008A7E8F"/>
    <w:rsid w:val="008B2644"/>
    <w:rsid w:val="008B42CA"/>
    <w:rsid w:val="008B5D7F"/>
    <w:rsid w:val="008B6B2F"/>
    <w:rsid w:val="008B73CE"/>
    <w:rsid w:val="008C49C7"/>
    <w:rsid w:val="008C5A23"/>
    <w:rsid w:val="008C77E8"/>
    <w:rsid w:val="008C7E45"/>
    <w:rsid w:val="008D7C1D"/>
    <w:rsid w:val="008F1EB9"/>
    <w:rsid w:val="008F3484"/>
    <w:rsid w:val="008F49C1"/>
    <w:rsid w:val="008F7D27"/>
    <w:rsid w:val="009262C1"/>
    <w:rsid w:val="0092636D"/>
    <w:rsid w:val="00926BDB"/>
    <w:rsid w:val="00932E4D"/>
    <w:rsid w:val="009335B8"/>
    <w:rsid w:val="00934D9D"/>
    <w:rsid w:val="00936DFB"/>
    <w:rsid w:val="00940C03"/>
    <w:rsid w:val="009555E8"/>
    <w:rsid w:val="00960E52"/>
    <w:rsid w:val="00962265"/>
    <w:rsid w:val="00964DD7"/>
    <w:rsid w:val="009716C3"/>
    <w:rsid w:val="009779AA"/>
    <w:rsid w:val="0098023C"/>
    <w:rsid w:val="009813F0"/>
    <w:rsid w:val="00985F1A"/>
    <w:rsid w:val="009A488F"/>
    <w:rsid w:val="009B17AF"/>
    <w:rsid w:val="009B40B0"/>
    <w:rsid w:val="009B45D7"/>
    <w:rsid w:val="009B7AF5"/>
    <w:rsid w:val="009C251B"/>
    <w:rsid w:val="009D6114"/>
    <w:rsid w:val="009D7493"/>
    <w:rsid w:val="009E3D80"/>
    <w:rsid w:val="009E4E86"/>
    <w:rsid w:val="009E72B5"/>
    <w:rsid w:val="009E7D3C"/>
    <w:rsid w:val="00A01905"/>
    <w:rsid w:val="00A03AF9"/>
    <w:rsid w:val="00A0606D"/>
    <w:rsid w:val="00A20166"/>
    <w:rsid w:val="00A222A1"/>
    <w:rsid w:val="00A257DC"/>
    <w:rsid w:val="00A27A5C"/>
    <w:rsid w:val="00A30F81"/>
    <w:rsid w:val="00A31F7A"/>
    <w:rsid w:val="00A41B33"/>
    <w:rsid w:val="00A4547B"/>
    <w:rsid w:val="00A45E01"/>
    <w:rsid w:val="00A5039D"/>
    <w:rsid w:val="00A50806"/>
    <w:rsid w:val="00A51975"/>
    <w:rsid w:val="00A51F10"/>
    <w:rsid w:val="00A536AE"/>
    <w:rsid w:val="00A543E1"/>
    <w:rsid w:val="00A54B06"/>
    <w:rsid w:val="00A60583"/>
    <w:rsid w:val="00A615F9"/>
    <w:rsid w:val="00A63914"/>
    <w:rsid w:val="00A7734F"/>
    <w:rsid w:val="00A82DA6"/>
    <w:rsid w:val="00A85E13"/>
    <w:rsid w:val="00A87E22"/>
    <w:rsid w:val="00A90009"/>
    <w:rsid w:val="00A91D66"/>
    <w:rsid w:val="00A92010"/>
    <w:rsid w:val="00A940DF"/>
    <w:rsid w:val="00AB1C7C"/>
    <w:rsid w:val="00AB6A6A"/>
    <w:rsid w:val="00AB74F2"/>
    <w:rsid w:val="00AC2591"/>
    <w:rsid w:val="00AC2E38"/>
    <w:rsid w:val="00AC3C62"/>
    <w:rsid w:val="00AC5763"/>
    <w:rsid w:val="00AD266C"/>
    <w:rsid w:val="00AD332B"/>
    <w:rsid w:val="00AE4058"/>
    <w:rsid w:val="00AF31DC"/>
    <w:rsid w:val="00B01444"/>
    <w:rsid w:val="00B02F1C"/>
    <w:rsid w:val="00B054F8"/>
    <w:rsid w:val="00B10696"/>
    <w:rsid w:val="00B141C3"/>
    <w:rsid w:val="00B2548F"/>
    <w:rsid w:val="00B439CC"/>
    <w:rsid w:val="00B46630"/>
    <w:rsid w:val="00B46CD7"/>
    <w:rsid w:val="00B64BA1"/>
    <w:rsid w:val="00B86F78"/>
    <w:rsid w:val="00B87E41"/>
    <w:rsid w:val="00B91C5C"/>
    <w:rsid w:val="00BB1D7D"/>
    <w:rsid w:val="00BB2FB5"/>
    <w:rsid w:val="00BB53BE"/>
    <w:rsid w:val="00BC2A9E"/>
    <w:rsid w:val="00BC2C64"/>
    <w:rsid w:val="00BC4003"/>
    <w:rsid w:val="00BC7033"/>
    <w:rsid w:val="00BD1A74"/>
    <w:rsid w:val="00BD60F1"/>
    <w:rsid w:val="00BD7021"/>
    <w:rsid w:val="00BD792C"/>
    <w:rsid w:val="00BE2DA1"/>
    <w:rsid w:val="00BE3B71"/>
    <w:rsid w:val="00BE3DD6"/>
    <w:rsid w:val="00BF1A8A"/>
    <w:rsid w:val="00BF1D1B"/>
    <w:rsid w:val="00BF6179"/>
    <w:rsid w:val="00BF6A38"/>
    <w:rsid w:val="00C057FA"/>
    <w:rsid w:val="00C12469"/>
    <w:rsid w:val="00C200D4"/>
    <w:rsid w:val="00C20D80"/>
    <w:rsid w:val="00C37AF4"/>
    <w:rsid w:val="00C42BD5"/>
    <w:rsid w:val="00C42BF9"/>
    <w:rsid w:val="00C43B80"/>
    <w:rsid w:val="00C53FF7"/>
    <w:rsid w:val="00C609FC"/>
    <w:rsid w:val="00C63D3D"/>
    <w:rsid w:val="00C65028"/>
    <w:rsid w:val="00C75D2D"/>
    <w:rsid w:val="00C86D1D"/>
    <w:rsid w:val="00CA5C91"/>
    <w:rsid w:val="00CB2427"/>
    <w:rsid w:val="00CC0BAA"/>
    <w:rsid w:val="00CC3047"/>
    <w:rsid w:val="00CC3914"/>
    <w:rsid w:val="00CC5F07"/>
    <w:rsid w:val="00CE0088"/>
    <w:rsid w:val="00CF004C"/>
    <w:rsid w:val="00CF098D"/>
    <w:rsid w:val="00CF09F3"/>
    <w:rsid w:val="00CF195A"/>
    <w:rsid w:val="00D02364"/>
    <w:rsid w:val="00D0355D"/>
    <w:rsid w:val="00D061D4"/>
    <w:rsid w:val="00D133D7"/>
    <w:rsid w:val="00D2061A"/>
    <w:rsid w:val="00D26586"/>
    <w:rsid w:val="00D269A5"/>
    <w:rsid w:val="00D309D7"/>
    <w:rsid w:val="00D36767"/>
    <w:rsid w:val="00D37350"/>
    <w:rsid w:val="00D4108B"/>
    <w:rsid w:val="00D42E4C"/>
    <w:rsid w:val="00D4325C"/>
    <w:rsid w:val="00D47801"/>
    <w:rsid w:val="00D613FE"/>
    <w:rsid w:val="00D64EAF"/>
    <w:rsid w:val="00D65166"/>
    <w:rsid w:val="00D741B6"/>
    <w:rsid w:val="00D77536"/>
    <w:rsid w:val="00D80A0D"/>
    <w:rsid w:val="00D8301D"/>
    <w:rsid w:val="00D844A4"/>
    <w:rsid w:val="00D90158"/>
    <w:rsid w:val="00D91BA1"/>
    <w:rsid w:val="00D93EE1"/>
    <w:rsid w:val="00DB38D1"/>
    <w:rsid w:val="00DB4579"/>
    <w:rsid w:val="00DB4DF7"/>
    <w:rsid w:val="00DB7CAC"/>
    <w:rsid w:val="00DC3FF2"/>
    <w:rsid w:val="00DC57D1"/>
    <w:rsid w:val="00DD56D9"/>
    <w:rsid w:val="00DE3095"/>
    <w:rsid w:val="00DE3107"/>
    <w:rsid w:val="00DE4F64"/>
    <w:rsid w:val="00DE65CF"/>
    <w:rsid w:val="00E03774"/>
    <w:rsid w:val="00E047AF"/>
    <w:rsid w:val="00E0681F"/>
    <w:rsid w:val="00E11E77"/>
    <w:rsid w:val="00E167E5"/>
    <w:rsid w:val="00E354B1"/>
    <w:rsid w:val="00E44818"/>
    <w:rsid w:val="00E452AD"/>
    <w:rsid w:val="00E45AD8"/>
    <w:rsid w:val="00E46B04"/>
    <w:rsid w:val="00E50312"/>
    <w:rsid w:val="00E60062"/>
    <w:rsid w:val="00E64CBA"/>
    <w:rsid w:val="00E66A97"/>
    <w:rsid w:val="00E72542"/>
    <w:rsid w:val="00E8128C"/>
    <w:rsid w:val="00E81EDD"/>
    <w:rsid w:val="00E90398"/>
    <w:rsid w:val="00E910A0"/>
    <w:rsid w:val="00EA1160"/>
    <w:rsid w:val="00EA1394"/>
    <w:rsid w:val="00EA5853"/>
    <w:rsid w:val="00EA6EF7"/>
    <w:rsid w:val="00EB25F4"/>
    <w:rsid w:val="00EB2CC2"/>
    <w:rsid w:val="00EB3677"/>
    <w:rsid w:val="00EB4437"/>
    <w:rsid w:val="00EB5381"/>
    <w:rsid w:val="00EC1A24"/>
    <w:rsid w:val="00EC20CE"/>
    <w:rsid w:val="00ED238B"/>
    <w:rsid w:val="00ED2FF4"/>
    <w:rsid w:val="00EE1E37"/>
    <w:rsid w:val="00EE3F4C"/>
    <w:rsid w:val="00EF5BD2"/>
    <w:rsid w:val="00F01A2C"/>
    <w:rsid w:val="00F10CB6"/>
    <w:rsid w:val="00F12D0D"/>
    <w:rsid w:val="00F2061B"/>
    <w:rsid w:val="00F2257D"/>
    <w:rsid w:val="00F3221D"/>
    <w:rsid w:val="00F32530"/>
    <w:rsid w:val="00F33942"/>
    <w:rsid w:val="00F34507"/>
    <w:rsid w:val="00F42FFF"/>
    <w:rsid w:val="00F43F35"/>
    <w:rsid w:val="00F45804"/>
    <w:rsid w:val="00F575C4"/>
    <w:rsid w:val="00F6163D"/>
    <w:rsid w:val="00F63B16"/>
    <w:rsid w:val="00F66475"/>
    <w:rsid w:val="00F7227A"/>
    <w:rsid w:val="00F72BE0"/>
    <w:rsid w:val="00F732CC"/>
    <w:rsid w:val="00F80C55"/>
    <w:rsid w:val="00F84D6B"/>
    <w:rsid w:val="00F931D7"/>
    <w:rsid w:val="00F97975"/>
    <w:rsid w:val="00FB1B82"/>
    <w:rsid w:val="00FC128A"/>
    <w:rsid w:val="00FC47AA"/>
    <w:rsid w:val="00FD3CA0"/>
    <w:rsid w:val="00FD665E"/>
    <w:rsid w:val="00FF04FE"/>
    <w:rsid w:val="00FF196B"/>
    <w:rsid w:val="00FF32A3"/>
    <w:rsid w:val="00FF342D"/>
    <w:rsid w:val="00FF6282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97A08-B8AF-406E-A2BA-A634DD85F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it-IT" w:eastAsia="en-US" w:bidi="ar-SA"/>
      </w:rPr>
    </w:rPrDefault>
    <w:pPrDefault>
      <w:pPr>
        <w:spacing w:line="567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3B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A2CC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C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C2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9201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2010"/>
  </w:style>
  <w:style w:type="paragraph" w:styleId="Pidipagina">
    <w:name w:val="footer"/>
    <w:basedOn w:val="Normale"/>
    <w:link w:val="PidipaginaCarattere"/>
    <w:uiPriority w:val="99"/>
    <w:unhideWhenUsed/>
    <w:rsid w:val="00A9201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2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1565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Bartolucci</dc:creator>
  <cp:lastModifiedBy>Maurizio Bartolucci</cp:lastModifiedBy>
  <cp:revision>2</cp:revision>
  <cp:lastPrinted>2015-05-12T10:14:00Z</cp:lastPrinted>
  <dcterms:created xsi:type="dcterms:W3CDTF">2015-05-13T10:14:00Z</dcterms:created>
  <dcterms:modified xsi:type="dcterms:W3CDTF">2015-05-13T10:14:00Z</dcterms:modified>
</cp:coreProperties>
</file>